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CE" w:rsidRPr="009106CE" w:rsidRDefault="009106CE">
      <w:pPr>
        <w:rPr>
          <w:rFonts w:ascii="Times New Roman" w:hAnsi="Times New Roman" w:cs="Times New Roman"/>
          <w:sz w:val="72"/>
          <w:szCs w:val="72"/>
        </w:rPr>
      </w:pPr>
      <w:r w:rsidRPr="009106CE">
        <w:rPr>
          <w:rFonts w:ascii="Times New Roman" w:hAnsi="Times New Roman" w:cs="Times New Roman"/>
          <w:sz w:val="72"/>
          <w:szCs w:val="72"/>
          <w:highlight w:val="lightGray"/>
        </w:rPr>
        <w:t>COMMUNIQUE DE PRESSE</w:t>
      </w:r>
    </w:p>
    <w:p w:rsidR="009106CE" w:rsidRDefault="009106CE">
      <w:pPr>
        <w:rPr>
          <w:rFonts w:ascii="Times New Roman" w:hAnsi="Times New Roman" w:cs="Times New Roman"/>
          <w:sz w:val="44"/>
          <w:szCs w:val="44"/>
        </w:rPr>
      </w:pPr>
    </w:p>
    <w:p w:rsidR="00521FBC" w:rsidRDefault="00E357D6">
      <w:pPr>
        <w:rPr>
          <w:rFonts w:ascii="Times New Roman" w:hAnsi="Times New Roman" w:cs="Times New Roman"/>
          <w:sz w:val="44"/>
          <w:szCs w:val="44"/>
        </w:rPr>
      </w:pPr>
      <w:r w:rsidRPr="00E357D6">
        <w:rPr>
          <w:rFonts w:ascii="Times New Roman" w:hAnsi="Times New Roman" w:cs="Times New Roman"/>
          <w:sz w:val="44"/>
          <w:szCs w:val="44"/>
        </w:rPr>
        <w:t>Soutenons nos héros : Les ressources au sein du Ministère de l'Environnement et du Développement Durable méritent d'être augmentées.</w:t>
      </w:r>
    </w:p>
    <w:p w:rsidR="00E357D6" w:rsidRDefault="00E357D6">
      <w:pPr>
        <w:rPr>
          <w:rFonts w:ascii="Times New Roman" w:hAnsi="Times New Roman" w:cs="Times New Roman"/>
          <w:sz w:val="44"/>
          <w:szCs w:val="44"/>
        </w:rPr>
      </w:pPr>
    </w:p>
    <w:p w:rsidR="00E357D6" w:rsidRDefault="00E357D6">
      <w:pPr>
        <w:rPr>
          <w:rFonts w:ascii="Times New Roman" w:hAnsi="Times New Roman" w:cs="Times New Roman"/>
          <w:sz w:val="32"/>
          <w:szCs w:val="32"/>
        </w:rPr>
      </w:pPr>
      <w:r w:rsidRPr="00E357D6"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1428750" cy="1428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edd_2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7D6"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2361397" cy="131445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epublique_ma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943" cy="13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D6" w:rsidRDefault="00E357D6">
      <w:pPr>
        <w:rPr>
          <w:rFonts w:ascii="Times New Roman" w:hAnsi="Times New Roman" w:cs="Times New Roman"/>
          <w:sz w:val="32"/>
          <w:szCs w:val="32"/>
        </w:rPr>
      </w:pPr>
    </w:p>
    <w:p w:rsidR="00E357D6" w:rsidRDefault="00E357D6">
      <w:pPr>
        <w:rPr>
          <w:rFonts w:ascii="Times New Roman" w:hAnsi="Times New Roman" w:cs="Times New Roman"/>
          <w:sz w:val="32"/>
          <w:szCs w:val="32"/>
        </w:rPr>
      </w:pPr>
      <w:r w:rsidRPr="006C59D4">
        <w:rPr>
          <w:rFonts w:ascii="Times New Roman" w:hAnsi="Times New Roman" w:cs="Times New Roman"/>
          <w:sz w:val="32"/>
          <w:szCs w:val="32"/>
          <w:highlight w:val="lightGray"/>
        </w:rPr>
        <w:t>Les plans sont là ; l’initiative aussi, mais 113</w:t>
      </w:r>
      <w:proofErr w:type="gramStart"/>
      <w:r w:rsidRPr="006C59D4">
        <w:rPr>
          <w:rFonts w:ascii="Times New Roman" w:hAnsi="Times New Roman" w:cs="Times New Roman"/>
          <w:sz w:val="32"/>
          <w:szCs w:val="32"/>
          <w:highlight w:val="lightGray"/>
        </w:rPr>
        <w:t>,918,034,000</w:t>
      </w:r>
      <w:proofErr w:type="gramEnd"/>
      <w:r w:rsidRPr="006C59D4">
        <w:rPr>
          <w:rFonts w:ascii="Times New Roman" w:hAnsi="Times New Roman" w:cs="Times New Roman"/>
          <w:sz w:val="32"/>
          <w:szCs w:val="32"/>
          <w:highlight w:val="lightGray"/>
        </w:rPr>
        <w:t xml:space="preserve"> Ar ne suffisent pas à mettre en œuvre </w:t>
      </w:r>
      <w:r w:rsidR="006C59D4" w:rsidRPr="006C59D4">
        <w:rPr>
          <w:rFonts w:ascii="Times New Roman" w:hAnsi="Times New Roman" w:cs="Times New Roman"/>
          <w:sz w:val="32"/>
          <w:szCs w:val="32"/>
          <w:highlight w:val="lightGray"/>
        </w:rPr>
        <w:t>les 23 actions du Ministère de l’Environnement et du Développement Durable (MEDD) établies par la politique générale de l’Etat dans l’Initiative pour l’Emergence de Madagascar (IEM). Comment pourrions-nous atteindre ces objectifs si les moyens mis à la disposition du MEDD ne permettent pas leur réalisation ?</w:t>
      </w:r>
    </w:p>
    <w:p w:rsidR="006C59D4" w:rsidRDefault="006C59D4">
      <w:pPr>
        <w:rPr>
          <w:rFonts w:ascii="Times New Roman" w:hAnsi="Times New Roman" w:cs="Times New Roman"/>
          <w:sz w:val="32"/>
          <w:szCs w:val="32"/>
        </w:rPr>
      </w:pPr>
    </w:p>
    <w:p w:rsidR="006C59D4" w:rsidRDefault="006C59D4" w:rsidP="006C59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</w:t>
      </w:r>
      <w:r w:rsidRPr="006C59D4">
        <w:rPr>
          <w:rFonts w:ascii="Times New Roman" w:hAnsi="Times New Roman" w:cs="Times New Roman"/>
          <w:sz w:val="28"/>
          <w:szCs w:val="28"/>
        </w:rPr>
        <w:t xml:space="preserve"> du Ministère de l’Environnement et du Développement Durable </w:t>
      </w:r>
      <w:r w:rsidR="0011714D">
        <w:rPr>
          <w:rFonts w:ascii="Times New Roman" w:hAnsi="Times New Roman" w:cs="Times New Roman"/>
          <w:sz w:val="28"/>
          <w:szCs w:val="28"/>
        </w:rPr>
        <w:t>a pour missions de l’atteinte des Objectifs du Développement Durable mis en place à Madagascar en 2015, mais aussi de sauvegarder et de valoriser notre environnement. Il ne dispose que de 1,6 % du budget de l’Etat, une somme paraissant trop maigre pour un tel objectif surtout que Madagascar figure parmi les 34 Hotspots de la biodiversité.</w:t>
      </w:r>
    </w:p>
    <w:p w:rsidR="0011714D" w:rsidRPr="0011714D" w:rsidRDefault="0011714D" w:rsidP="006C59D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714D" w:rsidRDefault="009106CE" w:rsidP="006C59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Face à des soucis</w:t>
      </w:r>
      <w:r w:rsidR="0011714D" w:rsidRPr="0011714D">
        <w:rPr>
          <w:rFonts w:ascii="Times New Roman" w:hAnsi="Times New Roman" w:cs="Times New Roman"/>
          <w:sz w:val="28"/>
          <w:szCs w:val="28"/>
        </w:rPr>
        <w:t xml:space="preserve"> d’effe</w:t>
      </w:r>
      <w:r w:rsidR="0011714D">
        <w:rPr>
          <w:rFonts w:ascii="Times New Roman" w:hAnsi="Times New Roman" w:cs="Times New Roman"/>
          <w:sz w:val="28"/>
          <w:szCs w:val="28"/>
        </w:rPr>
        <w:t>ctivité de décentralisation et une ressource limitée, le Ministère se heurte à des problèmes comme la locomotion en matière de transport des marchandises saisies</w:t>
      </w:r>
      <w:r>
        <w:rPr>
          <w:rFonts w:ascii="Times New Roman" w:hAnsi="Times New Roman" w:cs="Times New Roman"/>
          <w:sz w:val="28"/>
          <w:szCs w:val="28"/>
        </w:rPr>
        <w:t xml:space="preserve">. Il est difficile d’arriver à un résultat concret lorsque les ressources mises à la disposition du Ministère ne permettent que les dépenses telles que les salaires du personnel et les charges de la Jirama. </w:t>
      </w:r>
    </w:p>
    <w:p w:rsidR="009106CE" w:rsidRDefault="009106CE" w:rsidP="006C59D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06CE" w:rsidRPr="0011714D" w:rsidRDefault="009106CE" w:rsidP="006C59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Ministère de l’Environnement et du Développement Durable joue un rôle très particulier vis-à-vis du pays étant donné qu’il représente la survie de beaucoup de secteur notamment celui du tourisme, de l’agriculture (…)</w:t>
      </w:r>
      <w:r w:rsidR="00DC094E">
        <w:rPr>
          <w:rFonts w:ascii="Times New Roman" w:hAnsi="Times New Roman" w:cs="Times New Roman"/>
          <w:sz w:val="28"/>
          <w:szCs w:val="28"/>
        </w:rPr>
        <w:t xml:space="preserve"> à cause de l’impact de l’environnement sur ces derniers. En un mot : il nous sauve. Alors, il est primordial de soutenir ces héros du présent et des générations à venir </w:t>
      </w:r>
      <w:proofErr w:type="gramStart"/>
      <w:r w:rsidR="00DC094E">
        <w:rPr>
          <w:rFonts w:ascii="Times New Roman" w:hAnsi="Times New Roman" w:cs="Times New Roman"/>
          <w:sz w:val="28"/>
          <w:szCs w:val="28"/>
        </w:rPr>
        <w:t>en leur</w:t>
      </w:r>
      <w:proofErr w:type="gramEnd"/>
      <w:r w:rsidR="00DC094E">
        <w:rPr>
          <w:rFonts w:ascii="Times New Roman" w:hAnsi="Times New Roman" w:cs="Times New Roman"/>
          <w:sz w:val="28"/>
          <w:szCs w:val="28"/>
        </w:rPr>
        <w:t xml:space="preserve"> donnons plus de pouvoir.</w:t>
      </w:r>
      <w:bookmarkStart w:id="0" w:name="_GoBack"/>
      <w:bookmarkEnd w:id="0"/>
    </w:p>
    <w:sectPr w:rsidR="009106CE" w:rsidRPr="0011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51552"/>
    <w:multiLevelType w:val="hybridMultilevel"/>
    <w:tmpl w:val="562665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D6"/>
    <w:rsid w:val="0011714D"/>
    <w:rsid w:val="00521FBC"/>
    <w:rsid w:val="006C59D4"/>
    <w:rsid w:val="009106CE"/>
    <w:rsid w:val="00DC094E"/>
    <w:rsid w:val="00E3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435233-EBCA-4A02-A384-52246089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11</dc:creator>
  <cp:keywords/>
  <dc:description/>
  <cp:lastModifiedBy>Poste 11</cp:lastModifiedBy>
  <cp:revision>1</cp:revision>
  <dcterms:created xsi:type="dcterms:W3CDTF">2021-06-27T13:54:00Z</dcterms:created>
  <dcterms:modified xsi:type="dcterms:W3CDTF">2021-06-27T14:38:00Z</dcterms:modified>
</cp:coreProperties>
</file>